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E1" w:rsidRPr="00566F19" w:rsidRDefault="00566F19">
      <w:pPr>
        <w:pStyle w:val="Textkrper"/>
        <w:spacing w:before="27"/>
        <w:rPr>
          <w:lang w:val="de-DE"/>
        </w:rPr>
      </w:pPr>
      <w:r>
        <w:rPr>
          <w:lang w:val="de-DE"/>
        </w:rPr>
        <w:t xml:space="preserve">Dr. </w:t>
      </w:r>
      <w:r w:rsidRPr="00566F19">
        <w:rPr>
          <w:lang w:val="de-DE"/>
        </w:rPr>
        <w:t>Kristian</w:t>
      </w:r>
      <w:r w:rsidRPr="00566F19">
        <w:rPr>
          <w:spacing w:val="-7"/>
          <w:lang w:val="de-DE"/>
        </w:rPr>
        <w:t xml:space="preserve"> </w:t>
      </w:r>
      <w:r w:rsidRPr="00566F19">
        <w:rPr>
          <w:lang w:val="de-DE"/>
        </w:rPr>
        <w:t>Weiß</w:t>
      </w:r>
      <w:r w:rsidRPr="00566F19">
        <w:rPr>
          <w:spacing w:val="-6"/>
          <w:lang w:val="de-DE"/>
        </w:rPr>
        <w:t xml:space="preserve"> </w:t>
      </w:r>
      <w:r w:rsidRPr="00566F19">
        <w:rPr>
          <w:lang w:val="de-DE"/>
        </w:rPr>
        <w:t>(Siemens</w:t>
      </w:r>
      <w:r w:rsidRPr="00566F19">
        <w:rPr>
          <w:spacing w:val="-8"/>
          <w:lang w:val="de-DE"/>
        </w:rPr>
        <w:t xml:space="preserve"> </w:t>
      </w:r>
      <w:r w:rsidRPr="00566F19">
        <w:rPr>
          <w:lang w:val="de-DE"/>
        </w:rPr>
        <w:t>Mobility</w:t>
      </w:r>
      <w:r w:rsidRPr="00566F19">
        <w:rPr>
          <w:spacing w:val="-6"/>
          <w:lang w:val="de-DE"/>
        </w:rPr>
        <w:t xml:space="preserve"> </w:t>
      </w:r>
      <w:r w:rsidRPr="00566F19">
        <w:rPr>
          <w:lang w:val="de-DE"/>
        </w:rPr>
        <w:t>GmbH),</w:t>
      </w:r>
      <w:r w:rsidRPr="00566F19">
        <w:rPr>
          <w:spacing w:val="-8"/>
          <w:lang w:val="de-DE"/>
        </w:rPr>
        <w:t xml:space="preserve"> </w:t>
      </w:r>
      <w:r>
        <w:rPr>
          <w:spacing w:val="-8"/>
          <w:lang w:val="de-DE"/>
        </w:rPr>
        <w:t xml:space="preserve">Dr. </w:t>
      </w:r>
      <w:r w:rsidRPr="00566F19">
        <w:rPr>
          <w:lang w:val="de-DE"/>
        </w:rPr>
        <w:t>Lennart</w:t>
      </w:r>
      <w:r w:rsidRPr="00566F19">
        <w:rPr>
          <w:spacing w:val="-8"/>
          <w:lang w:val="de-DE"/>
        </w:rPr>
        <w:t xml:space="preserve"> </w:t>
      </w:r>
      <w:r w:rsidRPr="00566F19">
        <w:rPr>
          <w:lang w:val="de-DE"/>
        </w:rPr>
        <w:t>Killian</w:t>
      </w:r>
      <w:r w:rsidRPr="00566F19">
        <w:rPr>
          <w:spacing w:val="-7"/>
          <w:lang w:val="de-DE"/>
        </w:rPr>
        <w:t xml:space="preserve"> </w:t>
      </w:r>
      <w:r w:rsidRPr="00566F19">
        <w:rPr>
          <w:lang w:val="de-DE"/>
        </w:rPr>
        <w:t>und</w:t>
      </w:r>
      <w:r w:rsidRPr="00566F19">
        <w:rPr>
          <w:spacing w:val="-6"/>
          <w:lang w:val="de-DE"/>
        </w:rPr>
        <w:t xml:space="preserve"> </w:t>
      </w:r>
      <w:r>
        <w:rPr>
          <w:spacing w:val="-6"/>
          <w:lang w:val="de-DE"/>
        </w:rPr>
        <w:t xml:space="preserve">Dr. </w:t>
      </w:r>
      <w:bookmarkStart w:id="0" w:name="_GoBack"/>
      <w:bookmarkEnd w:id="0"/>
      <w:r w:rsidRPr="00566F19">
        <w:rPr>
          <w:lang w:val="de-DE"/>
        </w:rPr>
        <w:t>Frederik</w:t>
      </w:r>
      <w:r w:rsidRPr="00566F19">
        <w:rPr>
          <w:spacing w:val="-8"/>
          <w:lang w:val="de-DE"/>
        </w:rPr>
        <w:t xml:space="preserve"> </w:t>
      </w:r>
      <w:proofErr w:type="spellStart"/>
      <w:r w:rsidRPr="00566F19">
        <w:rPr>
          <w:lang w:val="de-DE"/>
        </w:rPr>
        <w:t>Deroo</w:t>
      </w:r>
      <w:proofErr w:type="spellEnd"/>
      <w:r w:rsidRPr="00566F19">
        <w:rPr>
          <w:spacing w:val="-7"/>
          <w:lang w:val="de-DE"/>
        </w:rPr>
        <w:t xml:space="preserve"> </w:t>
      </w:r>
      <w:r w:rsidRPr="00566F19">
        <w:rPr>
          <w:lang w:val="de-DE"/>
        </w:rPr>
        <w:t>(beide</w:t>
      </w:r>
      <w:r w:rsidRPr="00566F19">
        <w:rPr>
          <w:spacing w:val="-6"/>
          <w:lang w:val="de-DE"/>
        </w:rPr>
        <w:t xml:space="preserve"> </w:t>
      </w:r>
      <w:r w:rsidRPr="00566F19">
        <w:rPr>
          <w:lang w:val="de-DE"/>
        </w:rPr>
        <w:t>Siemens</w:t>
      </w:r>
      <w:r w:rsidRPr="00566F19">
        <w:rPr>
          <w:spacing w:val="-9"/>
          <w:lang w:val="de-DE"/>
        </w:rPr>
        <w:t xml:space="preserve"> </w:t>
      </w:r>
      <w:r w:rsidRPr="00566F19">
        <w:rPr>
          <w:spacing w:val="-5"/>
          <w:lang w:val="de-DE"/>
        </w:rPr>
        <w:t>AG)</w:t>
      </w:r>
    </w:p>
    <w:p w:rsidR="007C70E1" w:rsidRPr="00566F19" w:rsidRDefault="007C70E1">
      <w:pPr>
        <w:pStyle w:val="Textkrper"/>
        <w:ind w:left="0"/>
        <w:rPr>
          <w:lang w:val="de-DE"/>
        </w:rPr>
      </w:pPr>
    </w:p>
    <w:p w:rsidR="007C70E1" w:rsidRDefault="00566F19">
      <w:pPr>
        <w:pStyle w:val="Textkrper"/>
        <w:spacing w:before="195"/>
      </w:pPr>
      <w:proofErr w:type="spellStart"/>
      <w:r>
        <w:rPr>
          <w:spacing w:val="-4"/>
        </w:rPr>
        <w:t>SafeTrans</w:t>
      </w:r>
      <w:proofErr w:type="spellEnd"/>
      <w:r>
        <w:rPr>
          <w:spacing w:val="6"/>
        </w:rPr>
        <w:t xml:space="preserve"> </w:t>
      </w:r>
      <w:r>
        <w:rPr>
          <w:spacing w:val="-4"/>
        </w:rPr>
        <w:t>2023</w:t>
      </w:r>
    </w:p>
    <w:p w:rsidR="007C70E1" w:rsidRDefault="00566F19">
      <w:pPr>
        <w:pStyle w:val="Titel"/>
      </w:pPr>
      <w:r>
        <w:t>Environment</w:t>
      </w:r>
      <w:r>
        <w:rPr>
          <w:spacing w:val="-8"/>
        </w:rPr>
        <w:t xml:space="preserve"> </w:t>
      </w:r>
      <w:r>
        <w:t>perception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modelling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driverless</w:t>
      </w:r>
      <w:r>
        <w:rPr>
          <w:spacing w:val="-7"/>
        </w:rPr>
        <w:t xml:space="preserve"> </w:t>
      </w:r>
      <w:r>
        <w:t>train</w:t>
      </w:r>
      <w:r>
        <w:rPr>
          <w:spacing w:val="-9"/>
        </w:rPr>
        <w:t xml:space="preserve"> </w:t>
      </w:r>
      <w:r>
        <w:t>operation</w:t>
      </w:r>
      <w:r>
        <w:rPr>
          <w:spacing w:val="-7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sensor</w:t>
      </w:r>
      <w:r>
        <w:rPr>
          <w:spacing w:val="-7"/>
        </w:rPr>
        <w:t xml:space="preserve"> </w:t>
      </w:r>
      <w:r>
        <w:rPr>
          <w:spacing w:val="-2"/>
        </w:rPr>
        <w:t>fusion</w:t>
      </w:r>
    </w:p>
    <w:p w:rsidR="007C70E1" w:rsidRDefault="00566F19">
      <w:pPr>
        <w:pStyle w:val="Textkrper"/>
        <w:spacing w:before="182" w:line="259" w:lineRule="auto"/>
        <w:ind w:right="72"/>
      </w:pPr>
      <w:r>
        <w:t>Sensor</w:t>
      </w:r>
      <w:r>
        <w:rPr>
          <w:spacing w:val="-3"/>
        </w:rPr>
        <w:t xml:space="preserve"> </w:t>
      </w:r>
      <w:r>
        <w:t>fusion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autonomous</w:t>
      </w:r>
      <w:r>
        <w:rPr>
          <w:spacing w:val="-6"/>
        </w:rPr>
        <w:t xml:space="preserve"> </w:t>
      </w:r>
      <w:r>
        <w:t>driving.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autonomous</w:t>
      </w:r>
      <w:r>
        <w:rPr>
          <w:spacing w:val="-3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 a comprehensive understanding and interpretation of the environment. The combination of</w:t>
      </w:r>
    </w:p>
    <w:p w:rsidR="007C70E1" w:rsidRDefault="00566F19">
      <w:pPr>
        <w:pStyle w:val="Textkrper"/>
        <w:spacing w:line="259" w:lineRule="auto"/>
      </w:pPr>
      <w:r>
        <w:t>heterogeneous</w:t>
      </w:r>
      <w:r>
        <w:rPr>
          <w:spacing w:val="-4"/>
        </w:rPr>
        <w:t xml:space="preserve"> </w:t>
      </w:r>
      <w:r>
        <w:t>sensor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(like</w:t>
      </w:r>
      <w:r>
        <w:rPr>
          <w:spacing w:val="-1"/>
        </w:rPr>
        <w:t xml:space="preserve"> </w:t>
      </w:r>
      <w:r>
        <w:t>cameras,</w:t>
      </w:r>
      <w:r>
        <w:rPr>
          <w:spacing w:val="-1"/>
        </w:rPr>
        <w:t xml:space="preserve"> </w:t>
      </w:r>
      <w:r>
        <w:t>lidar,</w:t>
      </w:r>
      <w:r>
        <w:rPr>
          <w:spacing w:val="-1"/>
        </w:rPr>
        <w:t xml:space="preserve"> </w:t>
      </w:r>
      <w:r>
        <w:t>radar)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derived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a-priori</w:t>
      </w:r>
      <w:r>
        <w:rPr>
          <w:spacing w:val="-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(e.g. digital maps and expert knowledge) by a Kalman filter enhances the reliability and safety of the environment perception.</w:t>
      </w:r>
      <w:r>
        <w:rPr>
          <w:spacing w:val="-4"/>
        </w:rPr>
        <w:t xml:space="preserve"> </w:t>
      </w:r>
      <w:r>
        <w:t>Uncertainty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modelled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gaussian</w:t>
      </w:r>
      <w:r>
        <w:rPr>
          <w:spacing w:val="-6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by Kalman filters. However, environment pe</w:t>
      </w:r>
      <w:r>
        <w:t>rception based on sensor measurements are incomplete,</w:t>
      </w:r>
    </w:p>
    <w:p w:rsidR="007C70E1" w:rsidRDefault="00566F19">
      <w:pPr>
        <w:pStyle w:val="Textkrper"/>
        <w:spacing w:line="268" w:lineRule="exact"/>
      </w:pPr>
      <w:r>
        <w:t>uncertain,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erroneous.</w:t>
      </w:r>
      <w:r>
        <w:rPr>
          <w:spacing w:val="-7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perception</w:t>
      </w:r>
      <w:r>
        <w:rPr>
          <w:spacing w:val="-6"/>
        </w:rPr>
        <w:t xml:space="preserve"> </w:t>
      </w:r>
      <w:r>
        <w:t>algorithm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limitations.</w:t>
      </w:r>
    </w:p>
    <w:p w:rsidR="007C70E1" w:rsidRDefault="00566F19">
      <w:pPr>
        <w:pStyle w:val="Textkrper"/>
        <w:spacing w:before="181" w:line="259" w:lineRule="auto"/>
      </w:pPr>
      <w:r>
        <w:t>Furthermore, sensor models are used to describe the capabilities of measure an object in a specific situ</w:t>
      </w:r>
      <w:r>
        <w:t>ation.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sensor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represented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sensor</w:t>
      </w:r>
      <w:r>
        <w:rPr>
          <w:spacing w:val="-5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holds</w:t>
      </w:r>
      <w:r>
        <w:rPr>
          <w:spacing w:val="-5"/>
        </w:rPr>
        <w:t xml:space="preserve"> </w:t>
      </w:r>
      <w:r>
        <w:t>information about current capabilities, such as line-of-sight etc. Hereby, sensor fusion cannot only provide an environment model but is also able to determine faulty or inconsistent information sources.</w:t>
      </w:r>
    </w:p>
    <w:p w:rsidR="007C70E1" w:rsidRDefault="00566F19">
      <w:pPr>
        <w:pStyle w:val="Textkrper"/>
        <w:spacing w:before="158" w:line="259" w:lineRule="auto"/>
        <w:ind w:right="990"/>
        <w:jc w:val="both"/>
      </w:pPr>
      <w:r>
        <w:t>However,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plenty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mathematics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fuse confidence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sensor</w:t>
      </w:r>
      <w:r>
        <w:rPr>
          <w:spacing w:val="-6"/>
        </w:rPr>
        <w:t xml:space="preserve"> </w:t>
      </w:r>
      <w:r>
        <w:t>detectors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uncertainty</w:t>
      </w:r>
      <w:r>
        <w:rPr>
          <w:spacing w:val="-7"/>
        </w:rPr>
        <w:t xml:space="preserve"> </w:t>
      </w:r>
      <w:r>
        <w:t>boundaries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 determined in a complex multi-sensor system.</w:t>
      </w:r>
    </w:p>
    <w:p w:rsidR="007C70E1" w:rsidRDefault="00566F19">
      <w:pPr>
        <w:pStyle w:val="Textkrper"/>
        <w:spacing w:before="160" w:line="259" w:lineRule="auto"/>
      </w:pPr>
      <w:r>
        <w:t>A</w:t>
      </w:r>
      <w:r>
        <w:rPr>
          <w:spacing w:val="-5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modelling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kinds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imperfections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precondition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self-awareness</w:t>
      </w:r>
      <w:r>
        <w:rPr>
          <w:spacing w:val="-5"/>
        </w:rPr>
        <w:t xml:space="preserve"> </w:t>
      </w:r>
      <w:r>
        <w:t>that enables autonomous systems to perform actions that are situationally appropriate responses to environment changes.</w:t>
      </w:r>
    </w:p>
    <w:sectPr w:rsidR="007C70E1">
      <w:type w:val="continuous"/>
      <w:pgSz w:w="12240" w:h="15840"/>
      <w:pgMar w:top="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0E1"/>
    <w:rsid w:val="00566F19"/>
    <w:rsid w:val="007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7A8"/>
  <w15:docId w15:val="{EC4D0763-5DC2-47E4-B6E3-555EED94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</w:style>
  <w:style w:type="paragraph" w:styleId="Titel">
    <w:name w:val="Title"/>
    <w:basedOn w:val="Standard"/>
    <w:uiPriority w:val="10"/>
    <w:qFormat/>
    <w:pPr>
      <w:spacing w:before="181"/>
      <w:ind w:left="100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Kristian (SMO SDT TEC SPA TPQ)</dc:creator>
  <cp:lastModifiedBy>Katja Bonhagen</cp:lastModifiedBy>
  <cp:revision>2</cp:revision>
  <dcterms:created xsi:type="dcterms:W3CDTF">2023-10-16T09:32:00Z</dcterms:created>
  <dcterms:modified xsi:type="dcterms:W3CDTF">2023-11-08T10:39:00Z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2023-10-16T00:00:00Z</vt:filetime>
  </property>
  <property fmtid="{D5CDD505-2E9C-101B-9397-08002B2CF9AE}" pid="5" name="MSIP_Label_9d258917-277f-42cd-a3cd-14c4e9ee58bc_ActionId">
    <vt:lpwstr>dd00e694-d776-4d28-9b80-350056c40c61</vt:lpwstr>
  </property>
  <property fmtid="{D5CDD505-2E9C-101B-9397-08002B2CF9AE}" pid="6" name="MSIP_Label_9d258917-277f-42cd-a3cd-14c4e9ee58bc_ContentBits">
    <vt:lpwstr>0</vt:lpwstr>
  </property>
  <property fmtid="{D5CDD505-2E9C-101B-9397-08002B2CF9AE}" pid="7" name="MSIP_Label_9d258917-277f-42cd-a3cd-14c4e9ee58bc_Enabled">
    <vt:lpwstr>true</vt:lpwstr>
  </property>
  <property fmtid="{D5CDD505-2E9C-101B-9397-08002B2CF9AE}" pid="8" name="MSIP_Label_9d258917-277f-42cd-a3cd-14c4e9ee58bc_Method">
    <vt:lpwstr>Standard</vt:lpwstr>
  </property>
  <property fmtid="{D5CDD505-2E9C-101B-9397-08002B2CF9AE}" pid="9" name="MSIP_Label_9d258917-277f-42cd-a3cd-14c4e9ee58bc_Name">
    <vt:lpwstr>restricted</vt:lpwstr>
  </property>
  <property fmtid="{D5CDD505-2E9C-101B-9397-08002B2CF9AE}" pid="10" name="MSIP_Label_9d258917-277f-42cd-a3cd-14c4e9ee58bc_SetDate">
    <vt:lpwstr>2023-10-03T17:59:04Z</vt:lpwstr>
  </property>
  <property fmtid="{D5CDD505-2E9C-101B-9397-08002B2CF9AE}" pid="11" name="MSIP_Label_9d258917-277f-42cd-a3cd-14c4e9ee58bc_SiteId">
    <vt:lpwstr>38ae3bcd-9579-4fd4-adda-b42e1495d55a</vt:lpwstr>
  </property>
  <property fmtid="{D5CDD505-2E9C-101B-9397-08002B2CF9AE}" pid="12" name="Producer">
    <vt:lpwstr>Microsoft® Word für Microsoft 365</vt:lpwstr>
  </property>
</Properties>
</file>